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temelju članka 19. stavka 2. Zakona o službenicima i namještenicima u lokalnoj i područnoj (regionalnoj) samoupravi (Narodne novine broj 86/08, 61/11</w:t>
      </w:r>
      <w:r w:rsidR="00E42FD9">
        <w:rPr>
          <w:color w:val="231F20"/>
        </w:rPr>
        <w:t>, 04/18</w:t>
      </w:r>
      <w:r>
        <w:rPr>
          <w:color w:val="231F20"/>
        </w:rPr>
        <w:t xml:space="preserve"> – u daljnjem tekstu: Zakon),</w:t>
      </w:r>
      <w:r w:rsidR="0099251B">
        <w:rPr>
          <w:color w:val="231F20"/>
        </w:rPr>
        <w:t xml:space="preserve"> Uredbe o klasifikaciji radnih mjesta u lokalnoj i područnoj (regionalnoj samoupravi (NN 74/10, 125/14) i Planu prijma u Jedinstveni upravni odjel Općine Garčin</w:t>
      </w:r>
      <w:r w:rsidR="008D54B8">
        <w:rPr>
          <w:color w:val="231F20"/>
        </w:rPr>
        <w:t xml:space="preserve"> (''Službeni vjesnik Brodsko-posavske županije'' 09/2018)</w:t>
      </w:r>
      <w:r w:rsidR="0099251B">
        <w:rPr>
          <w:color w:val="231F20"/>
        </w:rPr>
        <w:t>,</w:t>
      </w:r>
      <w:r>
        <w:rPr>
          <w:color w:val="231F20"/>
        </w:rPr>
        <w:t xml:space="preserve"> </w:t>
      </w:r>
      <w:r w:rsidR="00E42FD9">
        <w:rPr>
          <w:color w:val="231F20"/>
        </w:rPr>
        <w:t>N</w:t>
      </w:r>
      <w:r>
        <w:rPr>
          <w:color w:val="231F20"/>
        </w:rPr>
        <w:t xml:space="preserve">ačelnik Općine </w:t>
      </w:r>
      <w:r w:rsidR="00E42FD9">
        <w:rPr>
          <w:color w:val="231F20"/>
        </w:rPr>
        <w:t>Garčin</w:t>
      </w:r>
      <w:r w:rsidR="00274D74">
        <w:rPr>
          <w:color w:val="231F20"/>
        </w:rPr>
        <w:t xml:space="preserve"> Mato Grgić, dipl. iur.</w:t>
      </w:r>
      <w:r>
        <w:rPr>
          <w:color w:val="231F20"/>
        </w:rPr>
        <w:t xml:space="preserve"> raspisuje</w:t>
      </w:r>
    </w:p>
    <w:p w:rsidR="004C7235" w:rsidRDefault="004C7235" w:rsidP="004343A2">
      <w:pPr>
        <w:pStyle w:val="box8229371"/>
        <w:spacing w:before="204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JAVNI NATJEČAJ</w:t>
      </w:r>
    </w:p>
    <w:p w:rsidR="00E42FD9" w:rsidRDefault="00E42FD9" w:rsidP="00E42FD9">
      <w:pPr>
        <w:pStyle w:val="Bezproreda"/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 imenovanje pročelnika/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Jedinstvenoga upravnog odjela Općine </w:t>
      </w:r>
      <w:r w:rsidR="00E42FD9">
        <w:rPr>
          <w:color w:val="231F20"/>
        </w:rPr>
        <w:t>Garčin</w:t>
      </w:r>
      <w:r>
        <w:rPr>
          <w:color w:val="231F20"/>
        </w:rPr>
        <w:t xml:space="preserve"> – 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na neodređeno vrijeme uz obvezni </w:t>
      </w:r>
      <w:r w:rsidRPr="001F1EE2">
        <w:rPr>
          <w:color w:val="231F20"/>
        </w:rPr>
        <w:t>probni rad</w:t>
      </w:r>
      <w:r>
        <w:rPr>
          <w:color w:val="231F20"/>
        </w:rPr>
        <w:t xml:space="preserve"> od 3 mjeseca.</w:t>
      </w:r>
    </w:p>
    <w:p w:rsidR="00E42FD9" w:rsidRDefault="00E42FD9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 natječaj se mogu ravnopravno javiti osobe </w:t>
      </w:r>
      <w:r w:rsidR="00E42FD9">
        <w:rPr>
          <w:color w:val="231F20"/>
        </w:rPr>
        <w:t>oba</w:t>
      </w:r>
      <w:r>
        <w:rPr>
          <w:color w:val="231F20"/>
        </w:rPr>
        <w:t xml:space="preserve"> spol</w:t>
      </w:r>
      <w:r w:rsidR="00E42FD9">
        <w:rPr>
          <w:color w:val="231F20"/>
        </w:rPr>
        <w:t>a.</w:t>
      </w:r>
    </w:p>
    <w:p w:rsidR="00E42FD9" w:rsidRDefault="00E42FD9" w:rsidP="004C7235">
      <w:pPr>
        <w:pStyle w:val="box8229371"/>
        <w:spacing w:before="27" w:beforeAutospacing="0" w:after="0" w:afterAutospacing="0"/>
        <w:textAlignment w:val="baseline"/>
        <w:rPr>
          <w:color w:val="231F20"/>
        </w:rPr>
      </w:pPr>
    </w:p>
    <w:p w:rsidR="004C7235" w:rsidRDefault="004C7235" w:rsidP="004C7235">
      <w:pPr>
        <w:pStyle w:val="box8229371"/>
        <w:spacing w:before="27" w:beforeAutospacing="0" w:after="0" w:afterAutospacing="0"/>
        <w:textAlignment w:val="baseline"/>
        <w:rPr>
          <w:color w:val="231F20"/>
        </w:rPr>
      </w:pPr>
      <w:r w:rsidRPr="00E42FD9">
        <w:rPr>
          <w:b/>
          <w:color w:val="231F20"/>
        </w:rPr>
        <w:t>Posebni uvjeti</w:t>
      </w:r>
      <w:r>
        <w:rPr>
          <w:color w:val="231F20"/>
        </w:rPr>
        <w:t>:</w:t>
      </w:r>
    </w:p>
    <w:p w:rsidR="00C63B4E" w:rsidRDefault="00C63B4E" w:rsidP="00C63B4E">
      <w:pPr>
        <w:pStyle w:val="box8229371"/>
        <w:spacing w:before="27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955FAF">
        <w:rPr>
          <w:color w:val="231F20"/>
        </w:rPr>
        <w:t>magistar prava</w:t>
      </w:r>
      <w:r w:rsidR="00C63B4E">
        <w:rPr>
          <w:color w:val="231F20"/>
        </w:rPr>
        <w:t xml:space="preserve"> sa najmanje 1 godinom radnog iskustva na poslovima za koje se traži stručno znanje magistra prava</w:t>
      </w:r>
      <w:r w:rsidRPr="00955FAF">
        <w:rPr>
          <w:color w:val="231F20"/>
        </w:rPr>
        <w:t>,</w:t>
      </w:r>
      <w:r>
        <w:rPr>
          <w:color w:val="231F20"/>
        </w:rPr>
        <w:t xml:space="preserve"> </w:t>
      </w:r>
      <w:r w:rsidR="00C63B4E">
        <w:rPr>
          <w:color w:val="231F20"/>
        </w:rPr>
        <w:t>(</w:t>
      </w:r>
      <w:r>
        <w:rPr>
          <w:color w:val="231F20"/>
        </w:rPr>
        <w:t xml:space="preserve">iznimno može biti imenovan sveučilišni </w:t>
      </w:r>
      <w:proofErr w:type="spellStart"/>
      <w:r>
        <w:rPr>
          <w:color w:val="231F20"/>
        </w:rPr>
        <w:t>prvostupnik</w:t>
      </w:r>
      <w:proofErr w:type="spellEnd"/>
      <w:r>
        <w:rPr>
          <w:color w:val="231F20"/>
        </w:rPr>
        <w:t xml:space="preserve"> pravne struke, odnosno stručni </w:t>
      </w:r>
      <w:proofErr w:type="spellStart"/>
      <w:r>
        <w:rPr>
          <w:color w:val="231F20"/>
        </w:rPr>
        <w:t>prvostupnik</w:t>
      </w:r>
      <w:proofErr w:type="spellEnd"/>
      <w:r>
        <w:rPr>
          <w:color w:val="231F20"/>
        </w:rPr>
        <w:t xml:space="preserve"> pravne struke koji ima najmanje pet godina radnog iskustva na odgovarajućim poslovima i koji ispunjava ostale uvjete za imenovanje, ako se na javni natječaj ne javi osoba koja ispunjava propisani uvjet stručnog obrazovanja)</w:t>
      </w:r>
      <w:r w:rsidR="00C63B4E">
        <w:rPr>
          <w:color w:val="231F20"/>
        </w:rPr>
        <w:t xml:space="preserve"> - (članak 24. Uredbe o klasifikaciji radnih mjesta u lokalnoj i područnoj (regionalnoj) samoupravi (NN 74/10, 125/14),</w:t>
      </w: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izvrsne organizacijske, analitičke, pregovaračke i komunikacijske vještine</w:t>
      </w:r>
      <w:r w:rsidR="00C63B4E">
        <w:rPr>
          <w:color w:val="231F20"/>
        </w:rPr>
        <w:t>,</w:t>
      </w: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kooperativnost i spremnost na timski rad</w:t>
      </w:r>
      <w:r w:rsidR="00C63B4E">
        <w:rPr>
          <w:color w:val="231F20"/>
        </w:rPr>
        <w:t>,</w:t>
      </w: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vještine nošenja sa stresom i emocionalna inteligencija</w:t>
      </w:r>
      <w:r w:rsidR="00C63B4E">
        <w:rPr>
          <w:color w:val="231F20"/>
        </w:rPr>
        <w:t>,</w:t>
      </w: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vještine upravljanja vremenom</w:t>
      </w:r>
      <w:r w:rsidR="00C63B4E">
        <w:rPr>
          <w:color w:val="231F20"/>
        </w:rPr>
        <w:t>,</w:t>
      </w: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savjesnost, odgovornost i radna učinkovitost</w:t>
      </w:r>
      <w:r w:rsidR="00C63B4E">
        <w:rPr>
          <w:color w:val="231F20"/>
        </w:rPr>
        <w:t>,</w:t>
      </w: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poznavanje engleskog jezika u govoru i pismu (B2</w:t>
      </w:r>
      <w:r w:rsidR="00C63B4E">
        <w:rPr>
          <w:color w:val="231F20"/>
        </w:rPr>
        <w:t xml:space="preserve"> razina</w:t>
      </w:r>
      <w:r w:rsidRPr="00C63B4E">
        <w:rPr>
          <w:color w:val="231F20"/>
        </w:rPr>
        <w:t>)</w:t>
      </w:r>
      <w:r w:rsidR="00C63B4E">
        <w:rPr>
          <w:color w:val="231F20"/>
        </w:rPr>
        <w:t>,</w:t>
      </w:r>
    </w:p>
    <w:p w:rsid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položen državni stručni ispit</w:t>
      </w:r>
      <w:r w:rsidR="00C63B4E">
        <w:rPr>
          <w:color w:val="231F20"/>
        </w:rPr>
        <w:t>,</w:t>
      </w:r>
    </w:p>
    <w:p w:rsidR="004C7235" w:rsidRPr="00C63B4E" w:rsidRDefault="004C7235" w:rsidP="00C63B4E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poznavanje rada na računalu (MS Office, internet, e-pošta).</w:t>
      </w:r>
    </w:p>
    <w:p w:rsidR="00E42FD9" w:rsidRDefault="00E42FD9" w:rsidP="004C7235">
      <w:pPr>
        <w:pStyle w:val="box8229371"/>
        <w:spacing w:before="27" w:beforeAutospacing="0" w:after="0" w:afterAutospacing="0"/>
        <w:textAlignment w:val="baseline"/>
        <w:rPr>
          <w:color w:val="231F20"/>
        </w:rPr>
      </w:pPr>
    </w:p>
    <w:p w:rsidR="00C63B4E" w:rsidRDefault="004C7235" w:rsidP="00C63B4E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Osim navedenih posebnih uvjeta, kandidati moraju ispunjavati i sljedeće </w:t>
      </w:r>
      <w:r w:rsidRPr="002E76DA">
        <w:rPr>
          <w:b/>
          <w:color w:val="231F20"/>
        </w:rPr>
        <w:t>opće uvjete</w:t>
      </w:r>
      <w:r>
        <w:rPr>
          <w:color w:val="231F20"/>
        </w:rPr>
        <w:t xml:space="preserve"> za</w:t>
      </w:r>
      <w:r w:rsidR="00C63B4E">
        <w:rPr>
          <w:color w:val="231F20"/>
        </w:rPr>
        <w:t xml:space="preserve"> </w:t>
      </w:r>
      <w:r>
        <w:rPr>
          <w:color w:val="231F20"/>
        </w:rPr>
        <w:t>prijam u službu:</w:t>
      </w:r>
    </w:p>
    <w:p w:rsidR="00C63B4E" w:rsidRDefault="004C7235" w:rsidP="004C7235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punoljetnost</w:t>
      </w:r>
      <w:r w:rsidR="00C63B4E">
        <w:rPr>
          <w:color w:val="231F20"/>
        </w:rPr>
        <w:t>,</w:t>
      </w:r>
    </w:p>
    <w:p w:rsidR="00C63B4E" w:rsidRDefault="004C7235" w:rsidP="004C7235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hrvatsko državljanstvo</w:t>
      </w:r>
      <w:r w:rsidR="0025546F">
        <w:rPr>
          <w:color w:val="231F20"/>
        </w:rPr>
        <w:t>,</w:t>
      </w:r>
    </w:p>
    <w:p w:rsidR="004C7235" w:rsidRPr="00C63B4E" w:rsidRDefault="004C7235" w:rsidP="004C7235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C63B4E">
        <w:rPr>
          <w:color w:val="231F20"/>
        </w:rPr>
        <w:t>zdravstvenu sposobnost za obavljanje poslova radnog mjesta za koje se osoba prima.</w:t>
      </w:r>
    </w:p>
    <w:p w:rsidR="00E42FD9" w:rsidRDefault="00E42FD9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Uvjet stručnog znanja (stupanj obrazovanja) ispunjavaju i osobe koje su prema prijašnjim propisima stekle visoku stručnu spremu navedenih struka.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mogu se javiti i osobe koje nemaju položen državni stručni ispit uz obvezu da ga polože u roku godine dana od imenovanja.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E42FD9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Radni odnos zasniva se uz obvezni probni rad od tri mjeseca.</w:t>
      </w: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 službu ne može biti primljena osoba za čiji prijam </w:t>
      </w:r>
      <w:r w:rsidRPr="004E21B3">
        <w:rPr>
          <w:color w:val="231F20"/>
        </w:rPr>
        <w:t>postoje zapreke</w:t>
      </w:r>
      <w:r>
        <w:rPr>
          <w:color w:val="231F20"/>
        </w:rPr>
        <w:t xml:space="preserve"> iz članaka 15. i 16. Zakona o službenicima i namještenicima u lokalnoj i područnoj (regionalnoj) samoupravi.</w:t>
      </w:r>
    </w:p>
    <w:p w:rsidR="00E42FD9" w:rsidRDefault="00E42FD9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Za kandidate prijavljene na javni natječaj, koji ispunjavaju formalne uvjete natječaja, provest će se </w:t>
      </w:r>
      <w:r w:rsidRPr="004E21B3">
        <w:rPr>
          <w:color w:val="231F20"/>
        </w:rPr>
        <w:t>prethodna provjera znanja</w:t>
      </w:r>
      <w:r>
        <w:rPr>
          <w:color w:val="231F20"/>
        </w:rPr>
        <w:t>, vještina i sposobnosti testiranjem (pisanim putem) i razgovorom (intervjuom) povjerenstva s kandidatom. Ako kandidat ne pristupi prethodnoj provjeri znanja i sposobnosti smatra se da je povukao prijavu na javni natječaj.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Pr="006A3F00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A3F00">
        <w:rPr>
          <w:color w:val="231F20"/>
        </w:rPr>
        <w:t xml:space="preserve">Na web-stranici Općine </w:t>
      </w:r>
      <w:r w:rsidR="00E42FD9" w:rsidRPr="006A3F00">
        <w:rPr>
          <w:color w:val="231F20"/>
        </w:rPr>
        <w:t>Garčin</w:t>
      </w:r>
      <w:r w:rsidRPr="006A3F00">
        <w:rPr>
          <w:color w:val="231F20"/>
        </w:rPr>
        <w:t xml:space="preserve"> (</w:t>
      </w:r>
      <w:r w:rsidRPr="006A3F00">
        <w:rPr>
          <w:color w:val="231F20"/>
          <w:u w:val="single"/>
        </w:rPr>
        <w:t>www.</w:t>
      </w:r>
      <w:r w:rsidR="001F1EE2" w:rsidRPr="006A3F00">
        <w:rPr>
          <w:color w:val="231F20"/>
          <w:u w:val="single"/>
        </w:rPr>
        <w:t>opcina-</w:t>
      </w:r>
      <w:r w:rsidR="00E42FD9" w:rsidRPr="006A3F00">
        <w:rPr>
          <w:color w:val="231F20"/>
          <w:u w:val="single"/>
        </w:rPr>
        <w:t>garcin</w:t>
      </w:r>
      <w:r w:rsidRPr="006A3F00">
        <w:rPr>
          <w:color w:val="231F20"/>
          <w:u w:val="single"/>
        </w:rPr>
        <w:t>.hr</w:t>
      </w:r>
      <w:r w:rsidRPr="006A3F00">
        <w:rPr>
          <w:color w:val="231F20"/>
        </w:rPr>
        <w:t>) naveden je opis poslova te podaci o plaći za radno mjesto koje se popunjava, način obavljanja prethodne provjere znanja i sposobnosti kandidata i iz kojeg područja te pravni i drugi izvori za pripremanje kandidata za navedenu provjeru.</w:t>
      </w:r>
    </w:p>
    <w:p w:rsidR="00E42FD9" w:rsidRDefault="00E42FD9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5546F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Natječaj provodi Povjerenstvo za provedbu natječaja za imenovanje pročelnika Jedinstvenoga upravnog odjela Općine </w:t>
      </w:r>
      <w:r w:rsidR="00E42FD9">
        <w:rPr>
          <w:color w:val="231F20"/>
        </w:rPr>
        <w:t>Garčin</w:t>
      </w:r>
      <w:r>
        <w:rPr>
          <w:color w:val="231F20"/>
        </w:rPr>
        <w:t xml:space="preserve"> koje imenuje </w:t>
      </w:r>
      <w:r w:rsidR="00E42FD9">
        <w:rPr>
          <w:color w:val="231F20"/>
        </w:rPr>
        <w:t>N</w:t>
      </w:r>
      <w:r>
        <w:rPr>
          <w:color w:val="231F20"/>
        </w:rPr>
        <w:t xml:space="preserve">ačelnik (u daljnjem tekstu: Povjerenstvo). 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Povjerenstvo utvrđuje popis kandidata koji ispunjavaju formalne uvjete iz natječaja te ih upućuje na testiranje.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 web-stranici i na oglasnoj ploči Općine </w:t>
      </w:r>
      <w:r w:rsidR="00E42FD9">
        <w:rPr>
          <w:color w:val="231F20"/>
        </w:rPr>
        <w:t>Garčin</w:t>
      </w:r>
      <w:r>
        <w:rPr>
          <w:color w:val="231F20"/>
        </w:rPr>
        <w:t xml:space="preserve"> bit će objavljen popis kandidata koji ispunjavaju formalne uvjete te mjesto i vrijeme održavanja prethodne provjere znanja i sposobnosti, najmanje 5 dana prije održavanja provjere.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prijavi na javni natječaj obavezno se navode osobni podaci podnositelja prijave (ime i prezime, datum i mjesto rođenja, adresa stanovanja, broj telefona ili mobitela, e-adresa,) te naziv radnog mjesta na koje se prijavljuje. Prijavu je potrebno vlastoručno potpisati.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Uz pisanu prijavu, svi kandidati obavezno prilažu: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životopis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preslik</w:t>
      </w:r>
      <w:r w:rsidR="0060242E" w:rsidRPr="0025546F">
        <w:rPr>
          <w:color w:val="231F20"/>
        </w:rPr>
        <w:t>u</w:t>
      </w:r>
      <w:r w:rsidRPr="0025546F">
        <w:rPr>
          <w:color w:val="231F20"/>
        </w:rPr>
        <w:t xml:space="preserve"> domovnice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dokaz o odgovarajućem stupnju obrazovanja (preslik</w:t>
      </w:r>
      <w:r w:rsidR="0060242E" w:rsidRPr="0025546F">
        <w:rPr>
          <w:color w:val="231F20"/>
        </w:rPr>
        <w:t>u</w:t>
      </w:r>
      <w:r w:rsidRPr="0025546F">
        <w:rPr>
          <w:color w:val="231F20"/>
        </w:rPr>
        <w:t xml:space="preserve"> diplome)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dokaz o položenome državnom stručnom ispitu (preslik</w:t>
      </w:r>
      <w:r w:rsidR="0060242E" w:rsidRPr="0025546F">
        <w:rPr>
          <w:color w:val="231F20"/>
        </w:rPr>
        <w:t>u</w:t>
      </w:r>
      <w:r w:rsidRPr="0025546F">
        <w:rPr>
          <w:color w:val="231F20"/>
        </w:rPr>
        <w:t xml:space="preserve"> svjedodžbe)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uvjerenje nadležnog suda da se protiv podnositelja prijave ne vodi kazneni postupak, ne starije od 6 mjeseci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potvrdu o podacima evidentiranim u matičnoj evidenciji Hrvatskog zavoda za mirovinsko osiguranje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ugovor o radu ili rješenje o rasporedu ili potvrda poslodavca iz koje je vidljivo da je ostvareno radno iskustvo na poslovima odgovarajuće stručne spreme i struke (VSS) u trajanju od najmanje 1 godine ili iznimno (VŠS) od najmanje 5 godina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vlastoručno potpisanu izjavu kandidata da za prijem u službu ne postoje zapreke iz članaka 15. i 16. Zakona o službenicima i namještenicima u lokalnoj i područnoj (regionalnoj) samoupravi</w:t>
      </w:r>
      <w:r w:rsidR="0025546F">
        <w:rPr>
          <w:color w:val="231F20"/>
        </w:rPr>
        <w:t>,</w:t>
      </w:r>
    </w:p>
    <w:p w:rsidR="0025546F" w:rsidRDefault="004C7235" w:rsidP="004343A2">
      <w:pPr>
        <w:pStyle w:val="box8229371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25546F">
        <w:rPr>
          <w:color w:val="231F20"/>
        </w:rPr>
        <w:t>dokaz o poznavanju rada na računalu (svjedodžba, potvrda, pisana izjava kandidata i slično)</w:t>
      </w:r>
      <w:r w:rsidR="0025546F">
        <w:rPr>
          <w:color w:val="231F20"/>
        </w:rPr>
        <w:t>,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bude izabran dužan je dostaviti uvjerenje o </w:t>
      </w:r>
      <w:r w:rsidRPr="001F1EE2">
        <w:rPr>
          <w:color w:val="231F20"/>
        </w:rPr>
        <w:t>zdravstvenoj sposobnosti</w:t>
      </w:r>
      <w:r>
        <w:rPr>
          <w:color w:val="231F20"/>
        </w:rPr>
        <w:t xml:space="preserve"> prije donošenja rješenja o imenovanju.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A01DDF" w:rsidRDefault="00A01DDF" w:rsidP="00A01DDF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se poziva na pravo prednosti prilikom zapošljavanja u skladu s člankom 101. stavkom 1.-3. Zakona o hrvatskim braniteljima iz Domovinskog rata i članovima njihovih </w:t>
      </w:r>
      <w:r>
        <w:rPr>
          <w:color w:val="231F20"/>
        </w:rPr>
        <w:lastRenderedPageBreak/>
        <w:t>obitelji (NN 121/17) uz prijavu na natječaj dužan je priložiti, osim dokaza o ispunjavanju traženih uvjeta iz natječaja i sve potrebne dokaze iz članka 103. istoimenog zakona. Popis dokaza kojima se ostvaruje pravo na prednost prilikom zapošljavanja na temelju Zakona o hrvatskim braniteljima iz Domovinskog rata i članovima njihovih obitelji (NN 121/17) dostupan je na poveznici Ministarstva branitelja https://branitelji.gov.hr/zaposljavanje-843/843.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Kandidat, da bi ostvario pravo prednosti prilikom zapošljavanja kao osoba s invaliditetom dužan je uz prijavu na natječaj i uz sve dokaze o ispunjavanju traženih uvjeta priložiti i dokaz o utvrđenom statusu osobe s invaliditetom.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pripadnik nacionalne manjine koji se poziva na pravo prednost prilikom zapošljavanja na temelju članka 22. Ustavnog zakona o pravima nacionalnih manjina, uz prijavu na natječaj, osim dokaza o ispunjavanju traženih uvjeta, nije dužan dokazivati svoj status pripadnika nacionalne manjine.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može ostvariti pravo na prednost prilikom zapošljavanja prema posebnom zakonu, samo pod jednakim uvjetima u odnosu na ostale kandidate.</w:t>
      </w:r>
      <w:r w:rsidR="00C61ED8">
        <w:rPr>
          <w:color w:val="231F20"/>
        </w:rPr>
        <w:t xml:space="preserve"> </w:t>
      </w:r>
      <w:r w:rsidR="00C61ED8" w:rsidRPr="009A75CE">
        <w:rPr>
          <w:color w:val="231F20"/>
        </w:rPr>
        <w:t xml:space="preserve">To znači da kandidat treba ispuniti ostale uvjete propisane oglasom za </w:t>
      </w:r>
      <w:r w:rsidR="0099251B" w:rsidRPr="009A75CE">
        <w:rPr>
          <w:color w:val="231F20"/>
        </w:rPr>
        <w:t>imenovanje</w:t>
      </w:r>
      <w:r w:rsidR="00C61ED8" w:rsidRPr="009A75CE">
        <w:rPr>
          <w:color w:val="231F20"/>
        </w:rPr>
        <w:t>: opće i posebne stručne uvjete i nakon toga uvjete testiranja prema najviše rangiranim rezultatima na testiranju i razgovoru</w:t>
      </w:r>
      <w:r w:rsidR="00C61ED8">
        <w:rPr>
          <w:color w:val="231F20"/>
        </w:rPr>
        <w:t>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b/>
          <w:color w:val="231F20"/>
        </w:rPr>
      </w:pPr>
    </w:p>
    <w:p w:rsidR="0025546F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F1EE2">
        <w:rPr>
          <w:color w:val="231F20"/>
        </w:rPr>
        <w:t>Urednom prijavom</w:t>
      </w:r>
      <w:r>
        <w:rPr>
          <w:color w:val="231F20"/>
        </w:rPr>
        <w:t xml:space="preserve"> smatra se prijava koja sadržava sve podatke i priloge navedene u natječaju. </w:t>
      </w: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Nepravodobne i nepotpune prijave na natječaj neće se razmatrati niti će podnositelji nepotpunih prijava biti pozvani na dopunu prijave.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Osobe koje podnesu nepravovremene ili nepotpune prijave na natječaj ili ne ispunjavaju formalne uvjete natječaja ne smatraju se kandidatima prijavljenim na natječaj te će o tome biti pisano obaviješteni.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Prijave na natječaj, s dokazima o ispunjavanju uvjeta, dostavljaju se u roku od 8 dana od objave natječaja u Narodnim novinama, na adresu: Općina </w:t>
      </w:r>
      <w:r w:rsidR="00E42FD9">
        <w:rPr>
          <w:color w:val="231F20"/>
        </w:rPr>
        <w:t>Garčin</w:t>
      </w:r>
      <w:r>
        <w:rPr>
          <w:color w:val="231F20"/>
        </w:rPr>
        <w:t xml:space="preserve">, </w:t>
      </w:r>
      <w:r w:rsidR="00E42FD9">
        <w:rPr>
          <w:color w:val="231F20"/>
        </w:rPr>
        <w:t>K</w:t>
      </w:r>
      <w:r w:rsidR="004343A2">
        <w:rPr>
          <w:color w:val="231F20"/>
        </w:rPr>
        <w:t xml:space="preserve">ralja Tomislava </w:t>
      </w:r>
      <w:r w:rsidR="00E42FD9">
        <w:rPr>
          <w:color w:val="231F20"/>
        </w:rPr>
        <w:t>92</w:t>
      </w:r>
      <w:r>
        <w:rPr>
          <w:color w:val="231F20"/>
        </w:rPr>
        <w:t>, 352</w:t>
      </w:r>
      <w:r w:rsidR="004343A2">
        <w:rPr>
          <w:color w:val="231F20"/>
        </w:rPr>
        <w:t>1</w:t>
      </w:r>
      <w:r w:rsidR="00E42FD9">
        <w:rPr>
          <w:color w:val="231F20"/>
        </w:rPr>
        <w:t>2</w:t>
      </w:r>
      <w:r w:rsidR="004343A2">
        <w:rPr>
          <w:color w:val="231F20"/>
        </w:rPr>
        <w:t xml:space="preserve"> </w:t>
      </w:r>
      <w:r w:rsidR="00E42FD9">
        <w:rPr>
          <w:color w:val="231F20"/>
        </w:rPr>
        <w:t>Garčin</w:t>
      </w:r>
      <w:r>
        <w:rPr>
          <w:color w:val="231F20"/>
        </w:rPr>
        <w:t>, s naznakom: »Natječaj za prijam u službu – pročelnika/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Jedinstvenoga upravnog odjela Općine </w:t>
      </w:r>
      <w:r w:rsidR="00E42FD9">
        <w:rPr>
          <w:color w:val="231F20"/>
        </w:rPr>
        <w:t>Garčin</w:t>
      </w:r>
      <w:r>
        <w:rPr>
          <w:color w:val="231F20"/>
        </w:rPr>
        <w:t>«.</w:t>
      </w:r>
    </w:p>
    <w:p w:rsidR="0025546F" w:rsidRDefault="0025546F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C7235" w:rsidRDefault="004C7235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rezultatima natječaja kandidati će biti obaviješteni u zakonskom roku dostavom rješenja o prijmu u službu izabranog kandidata.</w:t>
      </w:r>
    </w:p>
    <w:p w:rsidR="00A475AC" w:rsidRDefault="00A475AC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A475AC" w:rsidRDefault="00A475AC" w:rsidP="00A475AC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KLASA: 023-01/18-01/39</w:t>
      </w:r>
    </w:p>
    <w:p w:rsidR="00A475AC" w:rsidRDefault="00A475AC" w:rsidP="00A475AC">
      <w:pPr>
        <w:pStyle w:val="box8229371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URBROJ: 2178/06-03-18-2 </w:t>
      </w:r>
    </w:p>
    <w:p w:rsidR="00A475AC" w:rsidRDefault="00A475AC" w:rsidP="00A475AC">
      <w:pPr>
        <w:pStyle w:val="box8229371"/>
        <w:spacing w:before="27" w:beforeAutospacing="0" w:after="0" w:afterAutospacing="0"/>
        <w:textAlignment w:val="baseline"/>
        <w:rPr>
          <w:color w:val="231F20"/>
        </w:rPr>
      </w:pPr>
    </w:p>
    <w:p w:rsidR="00A475AC" w:rsidRDefault="00A475AC" w:rsidP="00A475AC">
      <w:pPr>
        <w:pStyle w:val="box8229371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Garčin, 2</w:t>
      </w:r>
      <w:r w:rsidR="006A3F00">
        <w:rPr>
          <w:color w:val="231F20"/>
        </w:rPr>
        <w:t>5</w:t>
      </w:r>
      <w:bookmarkStart w:id="0" w:name="_GoBack"/>
      <w:bookmarkEnd w:id="0"/>
      <w:r>
        <w:rPr>
          <w:color w:val="231F20"/>
        </w:rPr>
        <w:t>. srpnja 2018.</w:t>
      </w:r>
    </w:p>
    <w:p w:rsidR="00A475AC" w:rsidRDefault="00A475AC" w:rsidP="004343A2">
      <w:pPr>
        <w:pStyle w:val="box8229371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30818" w:rsidRDefault="00430818"/>
    <w:p w:rsidR="009D5398" w:rsidRPr="00274D74" w:rsidRDefault="009D5398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D74" w:rsidRPr="00274D74">
        <w:rPr>
          <w:rFonts w:ascii="Times New Roman" w:hAnsi="Times New Roman" w:cs="Times New Roman"/>
          <w:b/>
        </w:rPr>
        <w:t>NAČELNIK OPĆINE GARČIN</w:t>
      </w:r>
    </w:p>
    <w:p w:rsidR="00274D74" w:rsidRPr="00274D74" w:rsidRDefault="00274D74" w:rsidP="00274D74">
      <w:pPr>
        <w:pStyle w:val="Bezproreda"/>
        <w:rPr>
          <w:rFonts w:ascii="Times New Roman" w:hAnsi="Times New Roman" w:cs="Times New Roman"/>
          <w:b/>
        </w:rPr>
      </w:pPr>
      <w:r w:rsidRPr="00274D74">
        <w:rPr>
          <w:b/>
        </w:rPr>
        <w:tab/>
      </w:r>
      <w:r w:rsidRPr="00274D74">
        <w:rPr>
          <w:b/>
        </w:rPr>
        <w:tab/>
      </w:r>
      <w:r w:rsidRPr="00274D74">
        <w:rPr>
          <w:b/>
        </w:rPr>
        <w:tab/>
      </w:r>
      <w:r w:rsidRPr="00274D74">
        <w:rPr>
          <w:b/>
        </w:rPr>
        <w:tab/>
      </w:r>
      <w:r w:rsidRPr="00274D74">
        <w:rPr>
          <w:b/>
        </w:rPr>
        <w:tab/>
      </w:r>
      <w:r w:rsidRPr="00274D74">
        <w:rPr>
          <w:b/>
        </w:rPr>
        <w:tab/>
      </w:r>
      <w:r w:rsidRPr="00274D74">
        <w:rPr>
          <w:b/>
        </w:rPr>
        <w:tab/>
      </w:r>
      <w:r w:rsidRPr="00274D74">
        <w:rPr>
          <w:b/>
        </w:rPr>
        <w:tab/>
        <w:t xml:space="preserve">           </w:t>
      </w:r>
      <w:r w:rsidRPr="00274D74">
        <w:rPr>
          <w:rFonts w:ascii="Times New Roman" w:hAnsi="Times New Roman" w:cs="Times New Roman"/>
          <w:b/>
        </w:rPr>
        <w:t xml:space="preserve">Mato Grgić, dipl. </w:t>
      </w:r>
      <w:proofErr w:type="spellStart"/>
      <w:r w:rsidRPr="00274D74">
        <w:rPr>
          <w:rFonts w:ascii="Times New Roman" w:hAnsi="Times New Roman" w:cs="Times New Roman"/>
          <w:b/>
        </w:rPr>
        <w:t>iur</w:t>
      </w:r>
      <w:proofErr w:type="spellEnd"/>
      <w:r w:rsidRPr="00274D74">
        <w:rPr>
          <w:rFonts w:ascii="Times New Roman" w:hAnsi="Times New Roman" w:cs="Times New Roman"/>
          <w:b/>
        </w:rPr>
        <w:t>.</w:t>
      </w:r>
    </w:p>
    <w:sectPr w:rsidR="00274D74" w:rsidRPr="002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E3EA3"/>
    <w:multiLevelType w:val="hybridMultilevel"/>
    <w:tmpl w:val="157EEAF4"/>
    <w:lvl w:ilvl="0" w:tplc="8D661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35"/>
    <w:rsid w:val="000B68FC"/>
    <w:rsid w:val="000F0C94"/>
    <w:rsid w:val="00127204"/>
    <w:rsid w:val="00156C4B"/>
    <w:rsid w:val="001F1EE2"/>
    <w:rsid w:val="0025546F"/>
    <w:rsid w:val="00274D74"/>
    <w:rsid w:val="002E76DA"/>
    <w:rsid w:val="00430818"/>
    <w:rsid w:val="004343A2"/>
    <w:rsid w:val="004C7235"/>
    <w:rsid w:val="004E21B3"/>
    <w:rsid w:val="005C3107"/>
    <w:rsid w:val="0060242E"/>
    <w:rsid w:val="00614480"/>
    <w:rsid w:val="00646DAC"/>
    <w:rsid w:val="006A3F00"/>
    <w:rsid w:val="008D54B8"/>
    <w:rsid w:val="00955FAF"/>
    <w:rsid w:val="0099251B"/>
    <w:rsid w:val="009A75CE"/>
    <w:rsid w:val="009D5398"/>
    <w:rsid w:val="00A01DDF"/>
    <w:rsid w:val="00A26217"/>
    <w:rsid w:val="00A475AC"/>
    <w:rsid w:val="00A662CF"/>
    <w:rsid w:val="00AF5F1E"/>
    <w:rsid w:val="00C61ED8"/>
    <w:rsid w:val="00C63B4E"/>
    <w:rsid w:val="00DA2C03"/>
    <w:rsid w:val="00E42FD9"/>
    <w:rsid w:val="00E80246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921A"/>
  <w15:chartTrackingRefBased/>
  <w15:docId w15:val="{C2C6D7F5-E638-4D9E-A9C7-4BD0BB5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29371">
    <w:name w:val="box_8229371"/>
    <w:basedOn w:val="Normal"/>
    <w:rsid w:val="004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343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43A2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3A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4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9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Aračić Radman</dc:creator>
  <cp:keywords/>
  <dc:description/>
  <cp:lastModifiedBy>Garčin d.o.o.</cp:lastModifiedBy>
  <cp:revision>20</cp:revision>
  <cp:lastPrinted>2018-07-24T06:05:00Z</cp:lastPrinted>
  <dcterms:created xsi:type="dcterms:W3CDTF">2018-01-12T10:03:00Z</dcterms:created>
  <dcterms:modified xsi:type="dcterms:W3CDTF">2018-07-24T11:16:00Z</dcterms:modified>
</cp:coreProperties>
</file>